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FF" w:rsidRPr="00F07A81" w:rsidRDefault="004B18FF" w:rsidP="004B18FF">
      <w:pPr>
        <w:tabs>
          <w:tab w:val="left" w:pos="10184"/>
        </w:tabs>
        <w:spacing w:line="480" w:lineRule="auto"/>
        <w:ind w:right="-282"/>
        <w:rPr>
          <w:sz w:val="22"/>
          <w:szCs w:val="22"/>
        </w:rPr>
      </w:pPr>
      <w:r w:rsidRPr="00F07A81">
        <w:rPr>
          <w:noProof/>
          <w:sz w:val="22"/>
          <w:szCs w:val="22"/>
          <w:lang w:val="en-US"/>
        </w:rPr>
        <w:drawing>
          <wp:inline distT="0" distB="0" distL="0" distR="0" wp14:anchorId="6368C231" wp14:editId="44EEAB91">
            <wp:extent cx="5052060" cy="3063240"/>
            <wp:effectExtent l="19050" t="0" r="15240" b="2286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18FF" w:rsidRPr="00F07A81" w:rsidRDefault="004B18FF" w:rsidP="004B18FF">
      <w:pPr>
        <w:pStyle w:val="Caption"/>
        <w:tabs>
          <w:tab w:val="left" w:pos="10184"/>
        </w:tabs>
        <w:spacing w:line="480" w:lineRule="auto"/>
        <w:ind w:right="-282"/>
        <w:rPr>
          <w:sz w:val="22"/>
          <w:szCs w:val="22"/>
        </w:rPr>
      </w:pPr>
      <w:r w:rsidRPr="00F07A81">
        <w:rPr>
          <w:sz w:val="22"/>
          <w:szCs w:val="22"/>
        </w:rPr>
        <w:t xml:space="preserve">Figure 1: </w:t>
      </w:r>
      <w:r>
        <w:rPr>
          <w:sz w:val="22"/>
          <w:szCs w:val="22"/>
        </w:rPr>
        <w:t>F</w:t>
      </w:r>
      <w:r w:rsidRPr="00F07A81">
        <w:rPr>
          <w:sz w:val="22"/>
          <w:szCs w:val="22"/>
        </w:rPr>
        <w:t xml:space="preserve">requency </w:t>
      </w:r>
      <w:r>
        <w:rPr>
          <w:sz w:val="22"/>
          <w:szCs w:val="22"/>
        </w:rPr>
        <w:t>and</w:t>
      </w:r>
      <w:r w:rsidRPr="00F07A81">
        <w:rPr>
          <w:sz w:val="22"/>
          <w:szCs w:val="22"/>
        </w:rPr>
        <w:t xml:space="preserve"> levels of questions asked during instruction</w:t>
      </w:r>
      <w:r>
        <w:rPr>
          <w:sz w:val="22"/>
          <w:szCs w:val="22"/>
        </w:rPr>
        <w:t xml:space="preserve"> for all lecturers (</w:t>
      </w:r>
      <w:r w:rsidRPr="00B320E4">
        <w:rPr>
          <w:i/>
          <w:sz w:val="22"/>
          <w:szCs w:val="22"/>
        </w:rPr>
        <w:t>n</w:t>
      </w:r>
      <w:r>
        <w:rPr>
          <w:sz w:val="22"/>
          <w:szCs w:val="22"/>
        </w:rPr>
        <w:t>7 lecturers)</w:t>
      </w:r>
    </w:p>
    <w:p w:rsidR="004B18FF" w:rsidRDefault="004B18FF" w:rsidP="00723C72">
      <w:pPr>
        <w:tabs>
          <w:tab w:val="left" w:pos="10184"/>
        </w:tabs>
        <w:spacing w:line="480" w:lineRule="auto"/>
        <w:ind w:right="-282"/>
        <w:rPr>
          <w:sz w:val="22"/>
          <w:szCs w:val="22"/>
        </w:rPr>
      </w:pPr>
    </w:p>
    <w:p w:rsidR="004B18FF" w:rsidRDefault="004B18FF" w:rsidP="00723C72">
      <w:pPr>
        <w:tabs>
          <w:tab w:val="left" w:pos="10184"/>
        </w:tabs>
        <w:spacing w:line="480" w:lineRule="auto"/>
        <w:ind w:right="-282"/>
        <w:rPr>
          <w:sz w:val="22"/>
          <w:szCs w:val="22"/>
        </w:rPr>
      </w:pPr>
    </w:p>
    <w:p w:rsidR="00723C72" w:rsidRPr="00F07A81" w:rsidRDefault="00723C72" w:rsidP="00723C72">
      <w:pPr>
        <w:tabs>
          <w:tab w:val="left" w:pos="10184"/>
        </w:tabs>
        <w:spacing w:line="480" w:lineRule="auto"/>
        <w:ind w:right="-282"/>
        <w:rPr>
          <w:sz w:val="22"/>
          <w:szCs w:val="22"/>
        </w:rPr>
      </w:pPr>
      <w:bookmarkStart w:id="0" w:name="_GoBack"/>
      <w:r w:rsidRPr="00F07A81">
        <w:rPr>
          <w:noProof/>
          <w:sz w:val="22"/>
          <w:szCs w:val="22"/>
          <w:lang w:val="en-US"/>
        </w:rPr>
        <w:drawing>
          <wp:inline distT="0" distB="0" distL="0" distR="0" wp14:anchorId="74FF3CF1" wp14:editId="7ED1CD5A">
            <wp:extent cx="5654040" cy="3093720"/>
            <wp:effectExtent l="0" t="0" r="22860" b="1143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723C72" w:rsidRPr="00F07A81" w:rsidRDefault="00723C72" w:rsidP="00723C72">
      <w:pPr>
        <w:pStyle w:val="Caption"/>
        <w:tabs>
          <w:tab w:val="left" w:pos="10184"/>
        </w:tabs>
        <w:spacing w:line="480" w:lineRule="auto"/>
        <w:ind w:right="-282"/>
        <w:rPr>
          <w:sz w:val="22"/>
          <w:szCs w:val="22"/>
        </w:rPr>
      </w:pPr>
      <w:r w:rsidRPr="00F07A81">
        <w:rPr>
          <w:sz w:val="22"/>
          <w:szCs w:val="22"/>
        </w:rPr>
        <w:t xml:space="preserve">Figure 2: </w:t>
      </w:r>
      <w:r>
        <w:rPr>
          <w:sz w:val="22"/>
          <w:szCs w:val="22"/>
        </w:rPr>
        <w:t>F</w:t>
      </w:r>
      <w:r w:rsidRPr="00F07A81">
        <w:rPr>
          <w:sz w:val="22"/>
          <w:szCs w:val="22"/>
        </w:rPr>
        <w:t>requency of the types of questions asked during instruction</w:t>
      </w:r>
      <w:r>
        <w:rPr>
          <w:sz w:val="22"/>
          <w:szCs w:val="22"/>
        </w:rPr>
        <w:t xml:space="preserve"> (</w:t>
      </w:r>
      <w:r w:rsidRPr="00B320E4">
        <w:rPr>
          <w:i/>
          <w:sz w:val="22"/>
          <w:szCs w:val="22"/>
        </w:rPr>
        <w:t>n</w:t>
      </w:r>
      <w:r>
        <w:rPr>
          <w:sz w:val="22"/>
          <w:szCs w:val="22"/>
        </w:rPr>
        <w:t>7 lecturers)</w:t>
      </w:r>
    </w:p>
    <w:p w:rsidR="006209B4" w:rsidRDefault="00341804"/>
    <w:sectPr w:rsidR="00620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72"/>
    <w:rsid w:val="001960F5"/>
    <w:rsid w:val="00341804"/>
    <w:rsid w:val="004B18FF"/>
    <w:rsid w:val="00666AE0"/>
    <w:rsid w:val="00723C72"/>
    <w:rsid w:val="00C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72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23C72"/>
    <w:pPr>
      <w:spacing w:line="240" w:lineRule="auto"/>
    </w:pPr>
    <w:rPr>
      <w:rFonts w:eastAsia="Calibr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72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23C72"/>
    <w:pPr>
      <w:spacing w:line="240" w:lineRule="auto"/>
    </w:pPr>
    <w:rPr>
      <w:rFonts w:eastAsia="Calibr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gabutlaMH.TUT\Documents\PhD%20data%20analysis\Lecturers%20level%20of%20question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7369081264074233E-2"/>
          <c:w val="0.94701348747591518"/>
          <c:h val="0.93634259259259256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eCOVE</c:v>
                </c:pt>
              </c:strCache>
            </c:strRef>
          </c:tx>
          <c:invertIfNegative val="1"/>
          <c:dLbls>
            <c:dLbl>
              <c:idx val="0"/>
              <c:layout>
                <c:manualLayout>
                  <c:x val="0"/>
                  <c:y val="4.1472265422498704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4.2735042735042736E-2"/>
                  <c:y val="5.8043117744610281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5.7282969719282824E-2"/>
                  <c:y val="2.4359828155808883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3.0165912518853696E-2"/>
                  <c:y val="0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4.022121669180493E-2"/>
                  <c:y val="4.5605306799336651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  <c:showLeaderLines val="0"/>
          </c:dLbls>
          <c:cat>
            <c:strRef>
              <c:f>Sheet1!$A$2:$A$6</c:f>
              <c:strCache>
                <c:ptCount val="5"/>
                <c:pt idx="0">
                  <c:v>Knowledge</c:v>
                </c:pt>
                <c:pt idx="1">
                  <c:v>Comprehension</c:v>
                </c:pt>
                <c:pt idx="2">
                  <c:v>Application</c:v>
                </c:pt>
                <c:pt idx="3">
                  <c:v>Analysis</c:v>
                </c:pt>
                <c:pt idx="4">
                  <c:v>Synthesis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</c:v>
                </c:pt>
                <c:pt idx="1">
                  <c:v>9</c:v>
                </c:pt>
                <c:pt idx="2">
                  <c:v>9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Video</c:v>
                </c:pt>
              </c:strCache>
            </c:strRef>
          </c:tx>
          <c:invertIfNegative val="1"/>
          <c:dLbls>
            <c:dLbl>
              <c:idx val="0"/>
              <c:layout>
                <c:manualLayout>
                  <c:x val="7.2735118110236224E-2"/>
                  <c:y val="-2.7641076115485566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7.9649093637051027E-2"/>
                  <c:y val="0.15095519776445854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6.2294803149606302E-2"/>
                  <c:y val="3.0470000320081941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3.7567075994984128E-2"/>
                  <c:y val="-2.42855500313216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Video,</a:t>
                    </a:r>
                  </a:p>
                  <a:p>
                    <a:r>
                      <a:rPr lang="en-US"/>
                      <a:t> Analysis, 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4.1527631323931814E-2"/>
                  <c:y val="-6.75514219353996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Video, </a:t>
                    </a:r>
                  </a:p>
                  <a:p>
                    <a:r>
                      <a:rPr lang="en-US"/>
                      <a:t>Synthesis, 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  <c:showLeaderLines val="0"/>
          </c:dLbls>
          <c:cat>
            <c:strRef>
              <c:f>Sheet1!$A$2:$A$6</c:f>
              <c:strCache>
                <c:ptCount val="5"/>
                <c:pt idx="0">
                  <c:v>Knowledge</c:v>
                </c:pt>
                <c:pt idx="1">
                  <c:v>Comprehension</c:v>
                </c:pt>
                <c:pt idx="2">
                  <c:v>Application</c:v>
                </c:pt>
                <c:pt idx="3">
                  <c:v>Analysis</c:v>
                </c:pt>
                <c:pt idx="4">
                  <c:v>Synthesis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05702400"/>
        <c:axId val="148998976"/>
        <c:axId val="0"/>
      </c:bar3DChart>
      <c:catAx>
        <c:axId val="105702400"/>
        <c:scaling>
          <c:orientation val="minMax"/>
        </c:scaling>
        <c:delete val="1"/>
        <c:axPos val="b"/>
        <c:majorTickMark val="cross"/>
        <c:minorTickMark val="cross"/>
        <c:tickLblPos val="nextTo"/>
        <c:crossAx val="148998976"/>
        <c:crosses val="autoZero"/>
        <c:auto val="1"/>
        <c:lblAlgn val="ctr"/>
        <c:lblOffset val="100"/>
        <c:noMultiLvlLbl val="1"/>
      </c:catAx>
      <c:valAx>
        <c:axId val="148998976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105702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474053853405999"/>
          <c:y val="0.14373609597400636"/>
          <c:w val="0.12904724786015809"/>
          <c:h val="9.2407878773461488E-2"/>
        </c:manualLayout>
      </c:layout>
      <c:overlay val="1"/>
    </c:legend>
    <c:plotVisOnly val="1"/>
    <c:dispBlanksAs val="gap"/>
    <c:showDLblsOverMax val="1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eCOVE</c:v>
                </c:pt>
              </c:strCache>
            </c:strRef>
          </c:tx>
          <c:invertIfNegative val="1"/>
          <c:dLbls>
            <c:dLbl>
              <c:idx val="2"/>
              <c:layout>
                <c:manualLayout>
                  <c:x val="4.0431266846361183E-2"/>
                  <c:y val="1.642036124794745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1.221001221001221E-2"/>
                  <c:y val="-2.3603164712324628E-7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1.8315018315018389E-2"/>
                  <c:y val="0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6"/>
              <c:layout>
                <c:manualLayout>
                  <c:x val="7.0501800482486859E-3"/>
                  <c:y val="3.6945812807881777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  <c:showLeaderLines val="0"/>
          </c:dLbls>
          <c:cat>
            <c:strRef>
              <c:f>Sheet1!$A$2:$A$8</c:f>
              <c:strCache>
                <c:ptCount val="7"/>
                <c:pt idx="0">
                  <c:v>Quantity</c:v>
                </c:pt>
                <c:pt idx="1">
                  <c:v>View point</c:v>
                </c:pt>
                <c:pt idx="2">
                  <c:v>Elaboration</c:v>
                </c:pt>
                <c:pt idx="3">
                  <c:v>Pretend</c:v>
                </c:pt>
                <c:pt idx="4">
                  <c:v>Forced association</c:v>
                </c:pt>
                <c:pt idx="5">
                  <c:v>Reorganisation</c:v>
                </c:pt>
                <c:pt idx="6">
                  <c:v>Non-divergent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6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7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Video</c:v>
                </c:pt>
              </c:strCache>
            </c:strRef>
          </c:tx>
          <c:invertIfNegative val="1"/>
          <c:dLbls>
            <c:dLbl>
              <c:idx val="0"/>
              <c:layout>
                <c:manualLayout>
                  <c:x val="-3.9481105470953182E-2"/>
                  <c:y val="-3.0581039755351681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8.5915380860411311E-2"/>
                  <c:y val="-9.324017687444241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9.8074297316609008E-2"/>
                  <c:y val="2.4128557206211293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3"/>
              <c:layout>
                <c:manualLayout>
                  <c:x val="-2.539618445130256E-2"/>
                  <c:y val="-3.6757916501444513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4"/>
              <c:layout>
                <c:manualLayout>
                  <c:x val="4.6234904599189254E-2"/>
                  <c:y val="1.33622305832460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5"/>
              <c:layout>
                <c:manualLayout>
                  <c:x val="8.093469448394422E-2"/>
                  <c:y val="-2.0014416301410598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6"/>
              <c:layout>
                <c:manualLayout>
                  <c:x val="0"/>
                  <c:y val="-6.9550029267924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Video,</a:t>
                    </a:r>
                  </a:p>
                  <a:p>
                    <a:r>
                      <a:rPr lang="en-US"/>
                      <a:t> Non-divergent, 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</c:dLbl>
            <c:showLegendKey val="1"/>
            <c:showVal val="1"/>
            <c:showCatName val="1"/>
            <c:showSerName val="1"/>
            <c:showPercent val="1"/>
            <c:showBubbleSize val="1"/>
            <c:showLeaderLines val="0"/>
          </c:dLbls>
          <c:cat>
            <c:strRef>
              <c:f>Sheet1!$A$2:$A$8</c:f>
              <c:strCache>
                <c:ptCount val="7"/>
                <c:pt idx="0">
                  <c:v>Quantity</c:v>
                </c:pt>
                <c:pt idx="1">
                  <c:v>View point</c:v>
                </c:pt>
                <c:pt idx="2">
                  <c:v>Elaboration</c:v>
                </c:pt>
                <c:pt idx="3">
                  <c:v>Pretend</c:v>
                </c:pt>
                <c:pt idx="4">
                  <c:v>Forced association</c:v>
                </c:pt>
                <c:pt idx="5">
                  <c:v>Reorganisation</c:v>
                </c:pt>
                <c:pt idx="6">
                  <c:v>Non-divergent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5288448"/>
        <c:axId val="149000128"/>
        <c:axId val="0"/>
      </c:bar3DChart>
      <c:catAx>
        <c:axId val="125288448"/>
        <c:scaling>
          <c:orientation val="minMax"/>
        </c:scaling>
        <c:delete val="1"/>
        <c:axPos val="b"/>
        <c:majorTickMark val="cross"/>
        <c:minorTickMark val="cross"/>
        <c:tickLblPos val="nextTo"/>
        <c:crossAx val="149000128"/>
        <c:crosses val="autoZero"/>
        <c:auto val="1"/>
        <c:lblAlgn val="ctr"/>
        <c:lblOffset val="100"/>
        <c:noMultiLvlLbl val="1"/>
      </c:catAx>
      <c:valAx>
        <c:axId val="149000128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125288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29433820772403"/>
          <c:y val="2.7574247184619153E-2"/>
          <c:w val="9.9886806602004941E-2"/>
          <c:h val="0.14846398510531011"/>
        </c:manualLayout>
      </c:layout>
      <c:overlay val="1"/>
    </c:legend>
    <c:plotVisOnly val="1"/>
    <c:dispBlanksAs val="gap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Madikwa Hendrietta Segabutla</dc:creator>
  <cp:lastModifiedBy>Madikwa Hendrietta Segabutla</cp:lastModifiedBy>
  <cp:revision>2</cp:revision>
  <dcterms:created xsi:type="dcterms:W3CDTF">2017-05-04T12:07:00Z</dcterms:created>
  <dcterms:modified xsi:type="dcterms:W3CDTF">2017-05-04T12:07:00Z</dcterms:modified>
</cp:coreProperties>
</file>